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5A749778" w:rsidR="00E87D08" w:rsidRDefault="00DA7D6C" w:rsidP="006139F9">
            <w:pPr>
              <w:contextualSpacing/>
              <w:rPr>
                <w:b/>
                <w:bCs/>
              </w:rPr>
            </w:pPr>
            <w:r>
              <w:rPr>
                <w:b/>
                <w:bCs/>
              </w:rPr>
              <w:t>KINF 150</w:t>
            </w:r>
            <w:r w:rsidR="008056A9">
              <w:rPr>
                <w:b/>
                <w:bCs/>
              </w:rPr>
              <w:t>C</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48BD2E18" w:rsidR="00E87D08" w:rsidRDefault="00DA7D6C" w:rsidP="006139F9">
            <w:pPr>
              <w:contextualSpacing/>
              <w:rPr>
                <w:b/>
                <w:bCs/>
              </w:rPr>
            </w:pPr>
            <w:r>
              <w:rPr>
                <w:b/>
                <w:bCs/>
              </w:rPr>
              <w:t>Kinesiology</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4315AE64" w:rsidR="00E87D08" w:rsidRDefault="00DA7D6C" w:rsidP="006139F9">
            <w:pPr>
              <w:contextualSpacing/>
              <w:rPr>
                <w:b/>
                <w:bCs/>
              </w:rPr>
            </w:pPr>
            <w:r>
              <w:rPr>
                <w:b/>
                <w:bCs/>
              </w:rPr>
              <w:t>Mary Lawler</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1012FFB0" w:rsidR="00E87D08" w:rsidRDefault="00DA7D6C" w:rsidP="006139F9">
            <w:pPr>
              <w:contextualSpacing/>
              <w:rPr>
                <w:b/>
                <w:bCs/>
              </w:rPr>
            </w:pPr>
            <w:r>
              <w:rPr>
                <w:b/>
                <w:bCs/>
              </w:rPr>
              <w:t>1/18/2022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4C1C53"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5DA5196" w:rsidR="007A272A" w:rsidRPr="007A272A" w:rsidRDefault="004C1C53"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677BD7">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05D242C7" w:rsidR="007A272A" w:rsidRPr="002C5063" w:rsidRDefault="004C1C53"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677BD7">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4C1C53"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40F5AF53" w:rsidR="007A272A" w:rsidRDefault="00677BD7" w:rsidP="007A272A">
            <w:pPr>
              <w:jc w:val="both"/>
              <w:rPr>
                <w:b/>
                <w:bCs/>
              </w:rPr>
            </w:pPr>
            <w:r>
              <w:rPr>
                <w:b/>
                <w:bCs/>
              </w:rPr>
              <w:t>Course will meet the following needs of the campus by incorporating the following: Student access through CANVAS and Zoom.</w:t>
            </w:r>
            <w:r w:rsidR="00E46F9B">
              <w:rPr>
                <w:b/>
                <w:bCs/>
              </w:rPr>
              <w:t xml:space="preserve"> Meet the needs of the Campus Strategic Plan. </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499E1772" w:rsidR="00C8607B" w:rsidRDefault="00E46F9B" w:rsidP="006139F9">
            <w:pPr>
              <w:contextualSpacing/>
              <w:jc w:val="both"/>
            </w:pPr>
            <w:bookmarkStart w:id="0" w:name="_Hlk49859062"/>
            <w:r>
              <w:t>N/A</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165A10F5" w:rsidR="00CF3469" w:rsidRDefault="004C1C53"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E46F9B">
            <w:rPr>
              <w:rFonts w:ascii="MS Gothic" w:eastAsia="MS Gothic" w:hAnsi="MS Gothic" w:hint="eastAsia"/>
            </w:rPr>
            <w:t>☒</w:t>
          </w:r>
        </w:sdtContent>
      </w:sdt>
      <w:r w:rsidR="00CF3469">
        <w:t xml:space="preserve"> Captioned Videos</w:t>
      </w:r>
    </w:p>
    <w:p w14:paraId="0DDF3714" w14:textId="54EDEC76" w:rsidR="00CF3469" w:rsidRDefault="004C1C53" w:rsidP="006139F9">
      <w:pPr>
        <w:pStyle w:val="ListParagraph"/>
        <w:ind w:left="1440"/>
        <w:jc w:val="both"/>
      </w:pPr>
      <w:sdt>
        <w:sdtPr>
          <w:id w:val="383454549"/>
          <w14:checkbox>
            <w14:checked w14:val="0"/>
            <w14:checkedState w14:val="2612" w14:font="MS Gothic"/>
            <w14:uncheckedState w14:val="2610" w14:font="MS Gothic"/>
          </w14:checkbox>
        </w:sdtPr>
        <w:sdtEndPr/>
        <w:sdtContent>
          <w:r w:rsidR="002B223E">
            <w:rPr>
              <w:rFonts w:ascii="MS Gothic" w:eastAsia="MS Gothic" w:hAnsi="MS Gothic" w:hint="eastAsia"/>
            </w:rPr>
            <w:t>☐</w:t>
          </w:r>
        </w:sdtContent>
      </w:sdt>
      <w:r w:rsidR="00CF3469">
        <w:t xml:space="preserve"> Transcripts for Audio Files</w:t>
      </w:r>
    </w:p>
    <w:p w14:paraId="086D44E2" w14:textId="541F97DF" w:rsidR="00CF3469" w:rsidRDefault="004C1C53" w:rsidP="006139F9">
      <w:pPr>
        <w:pStyle w:val="ListParagraph"/>
        <w:ind w:left="1440"/>
        <w:jc w:val="both"/>
      </w:pPr>
      <w:sdt>
        <w:sdtPr>
          <w:id w:val="1250318977"/>
          <w14:checkbox>
            <w14:checked w14:val="0"/>
            <w14:checkedState w14:val="2612" w14:font="MS Gothic"/>
            <w14:uncheckedState w14:val="2610" w14:font="MS Gothic"/>
          </w14:checkbox>
        </w:sdtPr>
        <w:sdtEndPr/>
        <w:sdtContent>
          <w:r w:rsidR="002B223E">
            <w:rPr>
              <w:rFonts w:ascii="MS Gothic" w:eastAsia="MS Gothic" w:hAnsi="MS Gothic" w:hint="eastAsia"/>
            </w:rPr>
            <w:t>☐</w:t>
          </w:r>
        </w:sdtContent>
      </w:sdt>
      <w:r w:rsidR="00CF3469">
        <w:t xml:space="preserve"> Alternative Text for Graphics</w:t>
      </w:r>
    </w:p>
    <w:p w14:paraId="1E230306" w14:textId="494124DB" w:rsidR="00CF3469" w:rsidRDefault="004C1C53" w:rsidP="006139F9">
      <w:pPr>
        <w:pStyle w:val="ListParagraph"/>
        <w:ind w:left="1440"/>
        <w:jc w:val="both"/>
      </w:pPr>
      <w:sdt>
        <w:sdtPr>
          <w:id w:val="1124579248"/>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Formatted Headings</w:t>
      </w:r>
    </w:p>
    <w:p w14:paraId="632FBC66" w14:textId="7948853D" w:rsidR="00CF3469" w:rsidRDefault="004C1C53"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2B34FBCE" w:rsidR="00CF3469" w:rsidRDefault="00E46F9B" w:rsidP="006139F9">
            <w:pPr>
              <w:contextualSpacing/>
              <w:jc w:val="both"/>
            </w:pPr>
            <w:r>
              <w:t xml:space="preserve">Recorded Zoom class meetings. </w:t>
            </w: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7B9E70A5" w14:textId="77777777" w:rsidR="009550DC" w:rsidRDefault="002B223E" w:rsidP="006139F9">
            <w:pPr>
              <w:pStyle w:val="ListParagraph"/>
              <w:ind w:left="0"/>
              <w:jc w:val="both"/>
              <w:rPr>
                <w:rFonts w:cstheme="minorHAnsi"/>
                <w:b/>
                <w:bCs/>
              </w:rPr>
            </w:pPr>
            <w:r>
              <w:rPr>
                <w:rFonts w:cstheme="minorHAnsi"/>
                <w:b/>
                <w:bCs/>
              </w:rPr>
              <w:t>The instructor will hold synchronous office hours for DE students using the following tools: Zoom.</w:t>
            </w:r>
          </w:p>
          <w:p w14:paraId="5E7FE732" w14:textId="03F33246" w:rsidR="002B223E" w:rsidRDefault="002B223E" w:rsidP="006139F9">
            <w:pPr>
              <w:pStyle w:val="ListParagraph"/>
              <w:ind w:left="0"/>
              <w:jc w:val="both"/>
              <w:rPr>
                <w:rFonts w:cstheme="minorHAnsi"/>
                <w:b/>
                <w:bCs/>
              </w:rPr>
            </w:pPr>
            <w:r>
              <w:rPr>
                <w:rFonts w:cstheme="minorHAnsi"/>
                <w:b/>
                <w:bCs/>
              </w:rPr>
              <w:t>Example: Instructor will post the following on the syllabus, as well as in multip</w:t>
            </w:r>
            <w:r w:rsidR="002B6D19">
              <w:rPr>
                <w:rFonts w:cstheme="minorHAnsi"/>
                <w:b/>
                <w:bCs/>
              </w:rPr>
              <w:t>le</w:t>
            </w:r>
            <w:r>
              <w:rPr>
                <w:rFonts w:cstheme="minorHAnsi"/>
                <w:b/>
                <w:bCs/>
              </w:rPr>
              <w:t xml:space="preserve"> places on canvas</w:t>
            </w:r>
            <w:r w:rsidR="002B6D19">
              <w:rPr>
                <w:rFonts w:cstheme="minorHAnsi"/>
                <w:b/>
                <w:bCs/>
              </w:rPr>
              <w:t>: 10 days/time of availability</w:t>
            </w:r>
            <w:r w:rsidR="007B4680">
              <w:rPr>
                <w:rFonts w:cstheme="minorHAnsi"/>
                <w:b/>
                <w:bCs/>
              </w:rPr>
              <w:t>, 2) link in module to meeting 3) announcement in Canvas. If student needs to meet asynchronously, we will use one of the following: Canvas, chat, Inbox, or email.</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63D502C4" w14:textId="77777777" w:rsidR="009D3D08" w:rsidRDefault="00456F64" w:rsidP="006139F9">
            <w:pPr>
              <w:pStyle w:val="ListParagraph"/>
              <w:ind w:left="0"/>
              <w:jc w:val="both"/>
            </w:pPr>
            <w:r>
              <w:t xml:space="preserve">Synchronous online lab meeting. </w:t>
            </w:r>
          </w:p>
          <w:p w14:paraId="4B362612" w14:textId="77777777" w:rsidR="00456F64" w:rsidRDefault="00456F64" w:rsidP="006139F9">
            <w:pPr>
              <w:pStyle w:val="ListParagraph"/>
              <w:ind w:left="0"/>
              <w:jc w:val="both"/>
            </w:pPr>
            <w:r>
              <w:t>Posting video and/or audio files with instructions.</w:t>
            </w:r>
          </w:p>
          <w:p w14:paraId="7F667AF9" w14:textId="77777777" w:rsidR="00456F64" w:rsidRDefault="00456F64" w:rsidP="006139F9">
            <w:pPr>
              <w:pStyle w:val="ListParagraph"/>
              <w:ind w:left="0"/>
              <w:jc w:val="both"/>
            </w:pPr>
            <w:r>
              <w:t>Threaded discussion forums</w:t>
            </w:r>
          </w:p>
          <w:p w14:paraId="76E5226F" w14:textId="77777777" w:rsidR="00456F64" w:rsidRDefault="00456F64" w:rsidP="006139F9">
            <w:pPr>
              <w:pStyle w:val="ListParagraph"/>
              <w:ind w:left="0"/>
              <w:jc w:val="both"/>
            </w:pPr>
            <w:r>
              <w:t>Weekly announcements on canvas</w:t>
            </w:r>
          </w:p>
          <w:p w14:paraId="07A9CCE3" w14:textId="77777777" w:rsidR="00456F64" w:rsidRDefault="00456F64" w:rsidP="006139F9">
            <w:pPr>
              <w:pStyle w:val="ListParagraph"/>
              <w:ind w:left="0"/>
              <w:jc w:val="both"/>
            </w:pPr>
            <w:r>
              <w:t>Zoom meetings</w:t>
            </w:r>
          </w:p>
          <w:p w14:paraId="64790107" w14:textId="77777777" w:rsidR="00456F64" w:rsidRDefault="00456F64" w:rsidP="006139F9">
            <w:pPr>
              <w:pStyle w:val="ListParagraph"/>
              <w:ind w:left="0"/>
              <w:jc w:val="both"/>
            </w:pPr>
            <w:r>
              <w:t>Example: Each week, the instructor may post the following on Canvas:</w:t>
            </w:r>
          </w:p>
          <w:p w14:paraId="706CAD91" w14:textId="77777777" w:rsidR="00456F64" w:rsidRDefault="00456F64" w:rsidP="006139F9">
            <w:pPr>
              <w:pStyle w:val="ListParagraph"/>
              <w:ind w:left="0"/>
              <w:jc w:val="both"/>
            </w:pPr>
            <w:r>
              <w:t>-Current assignments</w:t>
            </w:r>
          </w:p>
          <w:p w14:paraId="097E2F2D" w14:textId="77777777" w:rsidR="00456F64" w:rsidRDefault="00456F64" w:rsidP="006139F9">
            <w:pPr>
              <w:pStyle w:val="ListParagraph"/>
              <w:ind w:left="0"/>
              <w:jc w:val="both"/>
            </w:pPr>
            <w:r>
              <w:t>-Instructions and tips for success</w:t>
            </w:r>
          </w:p>
          <w:p w14:paraId="2870048A" w14:textId="77777777" w:rsidR="00456F64" w:rsidRDefault="00456F64" w:rsidP="006139F9">
            <w:pPr>
              <w:pStyle w:val="ListParagraph"/>
              <w:ind w:left="0"/>
              <w:jc w:val="both"/>
            </w:pPr>
            <w:r>
              <w:t>-The Zoom link to meet</w:t>
            </w:r>
          </w:p>
          <w:p w14:paraId="6D41EEB1" w14:textId="5FD650BB" w:rsidR="00456F64" w:rsidRDefault="00456F64" w:rsidP="006139F9">
            <w:pPr>
              <w:pStyle w:val="ListParagraph"/>
              <w:ind w:left="0"/>
              <w:jc w:val="both"/>
            </w:pPr>
            <w:r>
              <w:t>-A reminder announcement on office hours</w:t>
            </w:r>
          </w:p>
          <w:p w14:paraId="3BE4008F" w14:textId="631BBD31" w:rsidR="00456F64" w:rsidRDefault="00456F64" w:rsidP="006139F9">
            <w:pPr>
              <w:pStyle w:val="ListParagraph"/>
              <w:ind w:left="0"/>
              <w:jc w:val="both"/>
            </w:pPr>
            <w:r>
              <w:t>- A general announcement of</w:t>
            </w:r>
            <w:r w:rsidR="006D4C63">
              <w:t xml:space="preserve"> overall progress of the class, success, areas of growth and suggestions for improvements moving into the next week.</w:t>
            </w:r>
          </w:p>
          <w:p w14:paraId="42CA4CC9" w14:textId="156EF6E3" w:rsidR="00456F64" w:rsidRDefault="00456F64" w:rsidP="006139F9">
            <w:pPr>
              <w:pStyle w:val="ListParagraph"/>
              <w:ind w:left="0"/>
              <w:jc w:val="both"/>
            </w:pPr>
            <w:r>
              <w:t>-</w:t>
            </w:r>
          </w:p>
        </w:tc>
      </w:tr>
    </w:tbl>
    <w:p w14:paraId="56CD16C8" w14:textId="4851EFE3" w:rsidR="003E134C" w:rsidRDefault="004C1C53"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lastRenderedPageBreak/>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56ED07BA" w14:textId="77777777" w:rsidR="00367D02" w:rsidRDefault="006D4C63" w:rsidP="006139F9">
            <w:pPr>
              <w:pStyle w:val="ListParagraph"/>
              <w:ind w:left="0"/>
              <w:jc w:val="both"/>
              <w:rPr>
                <w:b/>
                <w:bCs/>
              </w:rPr>
            </w:pPr>
            <w:r>
              <w:rPr>
                <w:b/>
                <w:bCs/>
              </w:rPr>
              <w:t>On Canvas, create an assignment that is posted on Canvas/Discussion. Student will post their comment- pertaining to the assignment, by Thursday. Peer will comment on two peer postings, giving feedback, by Sunday.</w:t>
            </w:r>
          </w:p>
          <w:p w14:paraId="44B5B522" w14:textId="77777777" w:rsidR="006D4C63" w:rsidRDefault="006D4C63" w:rsidP="006139F9">
            <w:pPr>
              <w:pStyle w:val="ListParagraph"/>
              <w:ind w:left="0"/>
              <w:jc w:val="both"/>
              <w:rPr>
                <w:b/>
                <w:bCs/>
              </w:rPr>
            </w:pPr>
            <w:r>
              <w:rPr>
                <w:b/>
                <w:bCs/>
              </w:rPr>
              <w:t xml:space="preserve">(Threaded discussion forums, assigned group projects, threaded discussions, peer-to-peer feedback, synchronous online meetings, presentations and email. </w:t>
            </w:r>
          </w:p>
          <w:p w14:paraId="147E9C9E" w14:textId="77777777" w:rsidR="006D4C63" w:rsidRDefault="00657AA3" w:rsidP="00657AA3">
            <w:pPr>
              <w:pStyle w:val="ListParagraph"/>
              <w:numPr>
                <w:ilvl w:val="0"/>
                <w:numId w:val="4"/>
              </w:numPr>
              <w:jc w:val="both"/>
              <w:rPr>
                <w:b/>
                <w:bCs/>
              </w:rPr>
            </w:pPr>
            <w:r>
              <w:rPr>
                <w:b/>
                <w:bCs/>
              </w:rPr>
              <w:t>Discussion relating to topic/assignment-Instructor will give an example of topic.</w:t>
            </w:r>
          </w:p>
          <w:p w14:paraId="72CECB07" w14:textId="211EC75E" w:rsidR="00657AA3" w:rsidRDefault="00657AA3" w:rsidP="00657AA3">
            <w:pPr>
              <w:pStyle w:val="ListParagraph"/>
              <w:numPr>
                <w:ilvl w:val="0"/>
                <w:numId w:val="4"/>
              </w:numPr>
              <w:jc w:val="both"/>
              <w:rPr>
                <w:b/>
                <w:bCs/>
              </w:rPr>
            </w:pPr>
            <w:r>
              <w:rPr>
                <w:b/>
                <w:bCs/>
              </w:rPr>
              <w:t>Peer will comment and give feedback and engage students</w:t>
            </w:r>
          </w:p>
          <w:p w14:paraId="6FB22ABF" w14:textId="34D31CDE" w:rsidR="00657AA3" w:rsidRDefault="00657AA3" w:rsidP="00657AA3">
            <w:pPr>
              <w:pStyle w:val="ListParagraph"/>
              <w:numPr>
                <w:ilvl w:val="0"/>
                <w:numId w:val="4"/>
              </w:numPr>
              <w:jc w:val="both"/>
              <w:rPr>
                <w:b/>
                <w:bCs/>
              </w:rPr>
            </w:pPr>
            <w:r>
              <w:rPr>
                <w:b/>
                <w:bCs/>
              </w:rPr>
              <w:t>Students will work with a partner in breakout rooms-on Zoom meetings.</w:t>
            </w:r>
          </w:p>
          <w:p w14:paraId="0EDC75D2" w14:textId="77777777" w:rsidR="00657AA3" w:rsidRDefault="00657AA3" w:rsidP="00657AA3">
            <w:pPr>
              <w:pStyle w:val="ListParagraph"/>
              <w:numPr>
                <w:ilvl w:val="0"/>
                <w:numId w:val="4"/>
              </w:numPr>
              <w:jc w:val="both"/>
              <w:rPr>
                <w:b/>
                <w:bCs/>
              </w:rPr>
            </w:pPr>
            <w:r>
              <w:rPr>
                <w:b/>
                <w:bCs/>
              </w:rPr>
              <w:t>Students will watch videos and discuss in break out groups</w:t>
            </w:r>
          </w:p>
          <w:p w14:paraId="7F0529D3" w14:textId="1AD0F38F" w:rsidR="00657AA3" w:rsidRDefault="00657AA3" w:rsidP="00657AA3">
            <w:pPr>
              <w:pStyle w:val="ListParagraph"/>
              <w:numPr>
                <w:ilvl w:val="0"/>
                <w:numId w:val="4"/>
              </w:numPr>
              <w:jc w:val="both"/>
              <w:rPr>
                <w:b/>
                <w:bCs/>
              </w:rPr>
            </w:pPr>
            <w:r>
              <w:rPr>
                <w:b/>
                <w:bCs/>
              </w:rPr>
              <w:t>Students will be able to contact one another through Canvas</w:t>
            </w:r>
          </w:p>
        </w:tc>
      </w:tr>
    </w:tbl>
    <w:p w14:paraId="28296E85" w14:textId="77777777" w:rsidR="007A272A" w:rsidRDefault="004C1C53"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645FA9B7" w14:textId="5F6F7699" w:rsidR="00C62B3B" w:rsidRDefault="00657AA3" w:rsidP="006139F9">
            <w:pPr>
              <w:pStyle w:val="ListParagraph"/>
              <w:ind w:left="0"/>
              <w:jc w:val="both"/>
              <w:rPr>
                <w:b/>
                <w:bCs/>
              </w:rPr>
            </w:pPr>
            <w:r>
              <w:rPr>
                <w:b/>
                <w:bCs/>
              </w:rPr>
              <w:t xml:space="preserve">Typical week of </w:t>
            </w:r>
            <w:r w:rsidR="00541EF1">
              <w:rPr>
                <w:b/>
                <w:bCs/>
              </w:rPr>
              <w:t>module:</w:t>
            </w:r>
          </w:p>
          <w:p w14:paraId="5228F4EB" w14:textId="77777777" w:rsidR="00657AA3" w:rsidRDefault="00657AA3" w:rsidP="006139F9">
            <w:pPr>
              <w:pStyle w:val="ListParagraph"/>
              <w:ind w:left="0"/>
              <w:jc w:val="both"/>
              <w:rPr>
                <w:b/>
                <w:bCs/>
              </w:rPr>
            </w:pPr>
            <w:r>
              <w:rPr>
                <w:b/>
                <w:bCs/>
              </w:rPr>
              <w:t>-Students will watch a video on table tennis.</w:t>
            </w:r>
          </w:p>
          <w:p w14:paraId="7CD687FD" w14:textId="5225C4F7" w:rsidR="00657AA3" w:rsidRDefault="00657AA3" w:rsidP="006139F9">
            <w:pPr>
              <w:pStyle w:val="ListParagraph"/>
              <w:ind w:left="0"/>
              <w:jc w:val="both"/>
              <w:rPr>
                <w:b/>
                <w:bCs/>
              </w:rPr>
            </w:pPr>
            <w:r>
              <w:rPr>
                <w:b/>
                <w:bCs/>
              </w:rPr>
              <w:t>-Students will discuss the video- looking for instruction on how to play table tennis</w:t>
            </w:r>
          </w:p>
          <w:p w14:paraId="0E021B77" w14:textId="77D05922" w:rsidR="00541EF1" w:rsidRDefault="00541EF1" w:rsidP="006139F9">
            <w:pPr>
              <w:pStyle w:val="ListParagraph"/>
              <w:ind w:left="0"/>
              <w:jc w:val="both"/>
              <w:rPr>
                <w:b/>
                <w:bCs/>
              </w:rPr>
            </w:pPr>
            <w:r>
              <w:rPr>
                <w:b/>
                <w:bCs/>
              </w:rPr>
              <w:t>-Complete assignments for the week.</w:t>
            </w:r>
          </w:p>
          <w:p w14:paraId="0EF86384" w14:textId="551EE3BF" w:rsidR="00541EF1" w:rsidRDefault="00541EF1" w:rsidP="006139F9">
            <w:pPr>
              <w:pStyle w:val="ListParagraph"/>
              <w:ind w:left="0"/>
              <w:jc w:val="both"/>
              <w:rPr>
                <w:b/>
                <w:bCs/>
              </w:rPr>
            </w:pPr>
            <w:r>
              <w:rPr>
                <w:b/>
                <w:bCs/>
              </w:rPr>
              <w:t>-Pre-assessment for data of measuring student learning</w:t>
            </w:r>
          </w:p>
          <w:p w14:paraId="2861B46A" w14:textId="328FC986" w:rsidR="00657AA3" w:rsidRDefault="00657AA3" w:rsidP="006139F9">
            <w:pPr>
              <w:pStyle w:val="ListParagraph"/>
              <w:ind w:left="0"/>
              <w:jc w:val="both"/>
              <w:rPr>
                <w:b/>
                <w:bCs/>
              </w:rPr>
            </w:pPr>
            <w:r>
              <w:rPr>
                <w:b/>
                <w:bCs/>
              </w:rPr>
              <w:t>-</w:t>
            </w:r>
            <w:r w:rsidR="00541EF1">
              <w:rPr>
                <w:b/>
                <w:bCs/>
              </w:rPr>
              <w:t>Post-assessment for data measuring student growth</w:t>
            </w:r>
          </w:p>
          <w:p w14:paraId="41DA9E07" w14:textId="6260B1BF" w:rsidR="00541EF1" w:rsidRDefault="00541EF1" w:rsidP="006139F9">
            <w:pPr>
              <w:pStyle w:val="ListParagraph"/>
              <w:ind w:left="0"/>
              <w:jc w:val="both"/>
              <w:rPr>
                <w:b/>
                <w:bCs/>
              </w:rPr>
            </w:pPr>
            <w:r>
              <w:rPr>
                <w:b/>
                <w:bCs/>
              </w:rPr>
              <w:t>-One discussion on board forum.</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147DAE94" w14:textId="77777777" w:rsidR="00C62B3B" w:rsidRDefault="00541EF1" w:rsidP="006139F9">
            <w:pPr>
              <w:pStyle w:val="ListParagraph"/>
              <w:ind w:left="0"/>
              <w:jc w:val="both"/>
              <w:rPr>
                <w:rFonts w:cstheme="minorHAnsi"/>
                <w:b/>
                <w:bCs/>
              </w:rPr>
            </w:pPr>
            <w:r>
              <w:rPr>
                <w:rFonts w:cstheme="minorHAnsi"/>
                <w:b/>
                <w:bCs/>
              </w:rPr>
              <w:t>Students, this class meets weekly. (List day and time)</w:t>
            </w:r>
          </w:p>
          <w:p w14:paraId="5D31D686" w14:textId="77777777" w:rsidR="00541EF1" w:rsidRDefault="00541EF1" w:rsidP="006139F9">
            <w:pPr>
              <w:pStyle w:val="ListParagraph"/>
              <w:ind w:left="0"/>
              <w:jc w:val="both"/>
              <w:rPr>
                <w:rFonts w:cstheme="minorHAnsi"/>
                <w:b/>
                <w:bCs/>
              </w:rPr>
            </w:pPr>
            <w:r>
              <w:rPr>
                <w:rFonts w:cstheme="minorHAnsi"/>
                <w:b/>
                <w:bCs/>
              </w:rPr>
              <w:t>Course calendar: List specific content and date/week the work will be done for direction.</w:t>
            </w:r>
          </w:p>
          <w:p w14:paraId="29FE8D29" w14:textId="22D75E7B" w:rsidR="00541EF1" w:rsidRDefault="005645F7" w:rsidP="006139F9">
            <w:pPr>
              <w:pStyle w:val="ListParagraph"/>
              <w:ind w:left="0"/>
              <w:jc w:val="both"/>
              <w:rPr>
                <w:rFonts w:cstheme="minorHAnsi"/>
                <w:b/>
                <w:bCs/>
              </w:rPr>
            </w:pPr>
            <w:r>
              <w:rPr>
                <w:rFonts w:cstheme="minorHAnsi"/>
                <w:b/>
                <w:bCs/>
              </w:rPr>
              <w:t>Office Hours- will be posted on the syllabus, and on Canvas and by appointment</w:t>
            </w:r>
          </w:p>
          <w:p w14:paraId="18FF2668" w14:textId="77777777" w:rsidR="005645F7" w:rsidRDefault="005645F7" w:rsidP="006139F9">
            <w:pPr>
              <w:pStyle w:val="ListParagraph"/>
              <w:ind w:left="0"/>
              <w:jc w:val="both"/>
              <w:rPr>
                <w:rFonts w:cstheme="minorHAnsi"/>
                <w:b/>
                <w:bCs/>
              </w:rPr>
            </w:pPr>
            <w:r>
              <w:rPr>
                <w:rFonts w:cstheme="minorHAnsi"/>
                <w:b/>
                <w:bCs/>
              </w:rPr>
              <w:t>Announcements- will be posted to keep students update and informed.</w:t>
            </w:r>
          </w:p>
          <w:p w14:paraId="565FF6C3" w14:textId="11BF20A4" w:rsidR="005645F7" w:rsidRDefault="005645F7" w:rsidP="006139F9">
            <w:pPr>
              <w:pStyle w:val="ListParagraph"/>
              <w:ind w:left="0"/>
              <w:jc w:val="both"/>
              <w:rPr>
                <w:rFonts w:cstheme="minorHAnsi"/>
                <w:b/>
                <w:bCs/>
              </w:rPr>
            </w:pPr>
            <w:r>
              <w:rPr>
                <w:rFonts w:cstheme="minorHAnsi"/>
                <w:b/>
                <w:bCs/>
              </w:rPr>
              <w:t>Emergency- student can email or text/call cell number.</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68C4E110" w14:textId="77777777" w:rsidR="005645F7" w:rsidRDefault="005645F7" w:rsidP="005645F7">
            <w:pPr>
              <w:pStyle w:val="ListParagraph"/>
              <w:ind w:left="360"/>
            </w:pPr>
            <w:r>
              <w:t xml:space="preserve">Canvas will serve as the main conduit where students can access and obtain the necessary information/videos/materials to be successful in the course.  </w:t>
            </w:r>
          </w:p>
          <w:p w14:paraId="6AF02129" w14:textId="2DDC7317" w:rsidR="005645F7" w:rsidRDefault="005645F7" w:rsidP="005645F7">
            <w:pPr>
              <w:pStyle w:val="ListParagraph"/>
              <w:ind w:left="360"/>
            </w:pPr>
            <w:r>
              <w:t>Canvas will also provide one means in which students can communicate not only with their instructor, but with their peers as well.  For example, part of the expectations for the course is for students to check their Canvas portals on a regular, if not daily, basis for class updates, as well as to complete discussion threads and class assignments.</w:t>
            </w:r>
          </w:p>
          <w:p w14:paraId="738A7FC4" w14:textId="77777777" w:rsidR="005645F7" w:rsidRDefault="005645F7" w:rsidP="005645F7">
            <w:pPr>
              <w:pStyle w:val="ListParagraph"/>
              <w:ind w:left="360"/>
            </w:pPr>
            <w:r>
              <w:t xml:space="preserve">In addition to Canvas, instructors can communicate and promote student engagement via the use of platforms such as ConferZoom, Google Meets or Microsoft Teams where they may host synchronous sessions </w:t>
            </w:r>
            <w:r>
              <w:lastRenderedPageBreak/>
              <w:t xml:space="preserve">(which will be recorded and shared) which students may be required to attend and/or view at their convenience.   </w:t>
            </w:r>
          </w:p>
          <w:p w14:paraId="51132A7B" w14:textId="3E6ED944" w:rsidR="007A272A" w:rsidRDefault="005645F7" w:rsidP="005645F7">
            <w:pPr>
              <w:pStyle w:val="ListParagraph"/>
              <w:ind w:left="360"/>
            </w:pPr>
            <w:r>
              <w:t>For the population of students with disabilities and/or those who have special needs accommodations will be made to meet the needs of these students.  For example, lectures and videos will be captioned.  Furthermore, interpreters/aides requested by the student will be permitted to have access to ConferZoom/Google Meets/Microsoft Teams sessions to aid in their understanding of the information being disseminated to the students they are working with.</w:t>
            </w:r>
          </w:p>
        </w:tc>
      </w:tr>
    </w:tbl>
    <w:p w14:paraId="4855AC88" w14:textId="77777777" w:rsidR="007A272A" w:rsidRPr="007A272A" w:rsidRDefault="007A272A" w:rsidP="007A272A">
      <w:pPr>
        <w:pStyle w:val="ListParagraph"/>
        <w:ind w:left="360"/>
      </w:pPr>
    </w:p>
    <w:p w14:paraId="41EC1BC4" w14:textId="778783EB"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AD0859">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24DCC18A" w14:textId="1A4C20D1" w:rsidR="00AD0859" w:rsidRPr="00536820" w:rsidRDefault="00AD0859" w:rsidP="00AD0859">
            <w:r w:rsidRPr="00536820">
              <w:t xml:space="preserve">This course is an activity-based lab class within the subject of Kinesiology.  </w:t>
            </w:r>
            <w:r w:rsidRPr="00536820">
              <w:rPr>
                <w:color w:val="000000"/>
                <w:shd w:val="clear" w:color="auto" w:fill="FFFFFF"/>
              </w:rPr>
              <w:t xml:space="preserve">This course is designed to teach </w:t>
            </w:r>
            <w:r>
              <w:rPr>
                <w:color w:val="000000"/>
                <w:shd w:val="clear" w:color="auto" w:fill="FFFFFF"/>
              </w:rPr>
              <w:t>Table Tennis</w:t>
            </w:r>
            <w:r w:rsidRPr="00536820">
              <w:rPr>
                <w:color w:val="000000"/>
                <w:shd w:val="clear" w:color="auto" w:fill="FFFFFF"/>
              </w:rPr>
              <w:t xml:space="preserve">. </w:t>
            </w:r>
            <w:r>
              <w:rPr>
                <w:color w:val="000000"/>
                <w:shd w:val="clear" w:color="auto" w:fill="FFFFFF"/>
              </w:rPr>
              <w:t>Students will learn the fundamentals of learning the basics of Table Tennis.</w:t>
            </w:r>
          </w:p>
          <w:p w14:paraId="43F985A7" w14:textId="57795298" w:rsidR="00AD0859" w:rsidRDefault="00AD0859" w:rsidP="00AD0859">
            <w:pPr>
              <w:pStyle w:val="CommentText"/>
            </w:pPr>
            <w:r w:rsidRPr="00536820">
              <w:rPr>
                <w:rFonts w:ascii="Times New Roman" w:hAnsi="Times New Roman"/>
                <w:sz w:val="24"/>
                <w:szCs w:val="24"/>
              </w:rPr>
              <w:t xml:space="preserve">Workouts </w:t>
            </w:r>
            <w:r>
              <w:rPr>
                <w:rFonts w:ascii="Times New Roman" w:hAnsi="Times New Roman"/>
                <w:sz w:val="24"/>
                <w:szCs w:val="24"/>
              </w:rPr>
              <w:t xml:space="preserve">to help students stay conditioned </w:t>
            </w:r>
            <w:r w:rsidRPr="00536820">
              <w:rPr>
                <w:rFonts w:ascii="Times New Roman" w:hAnsi="Times New Roman"/>
                <w:sz w:val="24"/>
                <w:szCs w:val="24"/>
              </w:rPr>
              <w:t>will be posted weekly and students will be required to submit time-stamped time-lapse videos of their workouts.</w:t>
            </w:r>
          </w:p>
          <w:p w14:paraId="59F42952" w14:textId="77777777" w:rsidR="007B47C8" w:rsidRDefault="007B47C8" w:rsidP="007B47C8">
            <w:pPr>
              <w:pStyle w:val="ListParagraph"/>
              <w:ind w:left="0"/>
              <w:jc w:val="both"/>
              <w:rPr>
                <w:rFonts w:cstheme="minorHAnsi"/>
                <w:b/>
                <w:bCs/>
              </w:rPr>
            </w:pP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62299024" w14:textId="02D37DE9" w:rsidR="00AD0859" w:rsidRDefault="00AD0859" w:rsidP="00AD0859">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Students will take a pre and posttest to measure the learning of growth in Table Tennis.</w:t>
            </w:r>
          </w:p>
          <w:p w14:paraId="0CDDA1A6" w14:textId="367E66DF" w:rsidR="00AD0859" w:rsidRDefault="00AD0859" w:rsidP="00AD0859">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 xml:space="preserve">Hold weekly </w:t>
            </w:r>
            <w:r w:rsidR="00FD3588">
              <w:rPr>
                <w:rFonts w:ascii="Times" w:hAnsi="Times"/>
                <w:color w:val="000000"/>
                <w:sz w:val="27"/>
                <w:szCs w:val="27"/>
              </w:rPr>
              <w:t>quizzes covering the rules, terminology, safety concerns and scoring procedure.</w:t>
            </w:r>
          </w:p>
          <w:p w14:paraId="7926364E" w14:textId="08107BCF" w:rsidR="00AD0859" w:rsidRDefault="00FD3588" w:rsidP="00FD3588">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 xml:space="preserve">Assignments to identify </w:t>
            </w:r>
            <w:r w:rsidR="00AD0859">
              <w:rPr>
                <w:rFonts w:ascii="Times" w:hAnsi="Times"/>
                <w:color w:val="000000"/>
                <w:sz w:val="27"/>
                <w:szCs w:val="27"/>
              </w:rPr>
              <w:t>proper court etiquette and good sportsmanship</w:t>
            </w:r>
          </w:p>
          <w:p w14:paraId="6AE7120A" w14:textId="77777777" w:rsidR="00FD3588" w:rsidRDefault="00FD3588" w:rsidP="00FD3588">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Create a video to d</w:t>
            </w:r>
            <w:r w:rsidR="00AD0859">
              <w:rPr>
                <w:rFonts w:ascii="Times" w:hAnsi="Times"/>
                <w:color w:val="000000"/>
                <w:sz w:val="27"/>
                <w:szCs w:val="27"/>
              </w:rPr>
              <w:t>emonstrate basic skills associated with table tennis including forehand, backhand, spins, grips and serves</w:t>
            </w:r>
          </w:p>
          <w:p w14:paraId="724265B0" w14:textId="1DD5A4CD" w:rsidR="00351AA5" w:rsidRPr="00FD3588" w:rsidRDefault="00AD0859" w:rsidP="00FD3588">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Assess current personal fitness level</w:t>
            </w:r>
            <w:r w:rsidR="00FD3588">
              <w:rPr>
                <w:rFonts w:ascii="Times" w:hAnsi="Times"/>
                <w:color w:val="000000"/>
                <w:sz w:val="27"/>
                <w:szCs w:val="27"/>
              </w:rPr>
              <w:t xml:space="preserve"> using a physical fitness test.</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7356A926" w:rsidR="002C5063" w:rsidRPr="007A272A" w:rsidRDefault="004C1C53"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FD3588">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4C1C53"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lastRenderedPageBreak/>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4C1C53"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4C1C53"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BA9C8" w14:textId="77777777" w:rsidR="004C1C53" w:rsidRDefault="004C1C53" w:rsidP="001E310D">
      <w:pPr>
        <w:spacing w:after="0" w:line="240" w:lineRule="auto"/>
      </w:pPr>
      <w:r>
        <w:separator/>
      </w:r>
    </w:p>
  </w:endnote>
  <w:endnote w:type="continuationSeparator" w:id="0">
    <w:p w14:paraId="1D25B08B" w14:textId="77777777" w:rsidR="004C1C53" w:rsidRDefault="004C1C53"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7D97" w14:textId="77777777" w:rsidR="004C1C53" w:rsidRDefault="004C1C53" w:rsidP="001E310D">
      <w:pPr>
        <w:spacing w:after="0" w:line="240" w:lineRule="auto"/>
      </w:pPr>
      <w:r>
        <w:separator/>
      </w:r>
    </w:p>
  </w:footnote>
  <w:footnote w:type="continuationSeparator" w:id="0">
    <w:p w14:paraId="3F5E6C7C" w14:textId="77777777" w:rsidR="004C1C53" w:rsidRDefault="004C1C53"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32636"/>
    <w:multiLevelType w:val="hybridMultilevel"/>
    <w:tmpl w:val="5B86B87E"/>
    <w:lvl w:ilvl="0" w:tplc="CEA4E0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82C13"/>
    <w:multiLevelType w:val="multilevel"/>
    <w:tmpl w:val="3BCED8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C3820"/>
    <w:rsid w:val="00101D51"/>
    <w:rsid w:val="0017015F"/>
    <w:rsid w:val="001A2228"/>
    <w:rsid w:val="001B1CA2"/>
    <w:rsid w:val="001D3B44"/>
    <w:rsid w:val="001E310D"/>
    <w:rsid w:val="00220095"/>
    <w:rsid w:val="00234E16"/>
    <w:rsid w:val="002547B0"/>
    <w:rsid w:val="00286F73"/>
    <w:rsid w:val="002B223E"/>
    <w:rsid w:val="002B6925"/>
    <w:rsid w:val="002B6D19"/>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3F714D"/>
    <w:rsid w:val="00432762"/>
    <w:rsid w:val="00456F64"/>
    <w:rsid w:val="00463E66"/>
    <w:rsid w:val="004744AB"/>
    <w:rsid w:val="0047543F"/>
    <w:rsid w:val="0049092F"/>
    <w:rsid w:val="0049567F"/>
    <w:rsid w:val="00496FDC"/>
    <w:rsid w:val="004B4A36"/>
    <w:rsid w:val="004C1C53"/>
    <w:rsid w:val="004F145D"/>
    <w:rsid w:val="00541EF1"/>
    <w:rsid w:val="005645F7"/>
    <w:rsid w:val="00566BAB"/>
    <w:rsid w:val="00570E4B"/>
    <w:rsid w:val="00577B28"/>
    <w:rsid w:val="005B3DAB"/>
    <w:rsid w:val="005E3E6C"/>
    <w:rsid w:val="006139F9"/>
    <w:rsid w:val="0062136E"/>
    <w:rsid w:val="006262A9"/>
    <w:rsid w:val="0063025D"/>
    <w:rsid w:val="00642EEC"/>
    <w:rsid w:val="006572F0"/>
    <w:rsid w:val="00657AA3"/>
    <w:rsid w:val="00677BD7"/>
    <w:rsid w:val="006B578B"/>
    <w:rsid w:val="006D4C63"/>
    <w:rsid w:val="007471FF"/>
    <w:rsid w:val="00760581"/>
    <w:rsid w:val="00785DB7"/>
    <w:rsid w:val="007A272A"/>
    <w:rsid w:val="007B4680"/>
    <w:rsid w:val="007B47C8"/>
    <w:rsid w:val="007C1062"/>
    <w:rsid w:val="007C315E"/>
    <w:rsid w:val="007D7234"/>
    <w:rsid w:val="007F268E"/>
    <w:rsid w:val="007F6641"/>
    <w:rsid w:val="008056A9"/>
    <w:rsid w:val="00810B98"/>
    <w:rsid w:val="00812839"/>
    <w:rsid w:val="00813879"/>
    <w:rsid w:val="00815F73"/>
    <w:rsid w:val="008679D2"/>
    <w:rsid w:val="00877B13"/>
    <w:rsid w:val="008F2245"/>
    <w:rsid w:val="00903ACB"/>
    <w:rsid w:val="0091466C"/>
    <w:rsid w:val="009550DC"/>
    <w:rsid w:val="0099226B"/>
    <w:rsid w:val="009C41BF"/>
    <w:rsid w:val="009D3D08"/>
    <w:rsid w:val="00A0490C"/>
    <w:rsid w:val="00A521B7"/>
    <w:rsid w:val="00A57E16"/>
    <w:rsid w:val="00A71E83"/>
    <w:rsid w:val="00AA4BCE"/>
    <w:rsid w:val="00AA58A1"/>
    <w:rsid w:val="00AD0859"/>
    <w:rsid w:val="00B1715F"/>
    <w:rsid w:val="00B26C8E"/>
    <w:rsid w:val="00B7206C"/>
    <w:rsid w:val="00B730EE"/>
    <w:rsid w:val="00B75314"/>
    <w:rsid w:val="00BB164E"/>
    <w:rsid w:val="00BB593D"/>
    <w:rsid w:val="00BC58E3"/>
    <w:rsid w:val="00BF6CA6"/>
    <w:rsid w:val="00C12CDD"/>
    <w:rsid w:val="00C36C11"/>
    <w:rsid w:val="00C530A4"/>
    <w:rsid w:val="00C618CB"/>
    <w:rsid w:val="00C62B3B"/>
    <w:rsid w:val="00C8607B"/>
    <w:rsid w:val="00CB6806"/>
    <w:rsid w:val="00CE2A2E"/>
    <w:rsid w:val="00CF3469"/>
    <w:rsid w:val="00D30E21"/>
    <w:rsid w:val="00D50D31"/>
    <w:rsid w:val="00D57F38"/>
    <w:rsid w:val="00D9422A"/>
    <w:rsid w:val="00DA7D6C"/>
    <w:rsid w:val="00DC1565"/>
    <w:rsid w:val="00DC2D0A"/>
    <w:rsid w:val="00DE3EE8"/>
    <w:rsid w:val="00E13CF0"/>
    <w:rsid w:val="00E22B9A"/>
    <w:rsid w:val="00E46F9B"/>
    <w:rsid w:val="00E47D06"/>
    <w:rsid w:val="00E5537A"/>
    <w:rsid w:val="00E64CA1"/>
    <w:rsid w:val="00E66C28"/>
    <w:rsid w:val="00E84A40"/>
    <w:rsid w:val="00E87D08"/>
    <w:rsid w:val="00EA1219"/>
    <w:rsid w:val="00EA5DAF"/>
    <w:rsid w:val="00EB3BEC"/>
    <w:rsid w:val="00EC3485"/>
    <w:rsid w:val="00EC7565"/>
    <w:rsid w:val="00F14404"/>
    <w:rsid w:val="00FA320B"/>
    <w:rsid w:val="00FA74BF"/>
    <w:rsid w:val="00FA77E7"/>
    <w:rsid w:val="00FB3A94"/>
    <w:rsid w:val="00FD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D085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D085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2528">
      <w:bodyDiv w:val="1"/>
      <w:marLeft w:val="0"/>
      <w:marRight w:val="0"/>
      <w:marTop w:val="0"/>
      <w:marBottom w:val="0"/>
      <w:divBdr>
        <w:top w:val="none" w:sz="0" w:space="0" w:color="auto"/>
        <w:left w:val="none" w:sz="0" w:space="0" w:color="auto"/>
        <w:bottom w:val="none" w:sz="0" w:space="0" w:color="auto"/>
        <w:right w:val="none" w:sz="0" w:space="0" w:color="auto"/>
      </w:divBdr>
    </w:div>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3.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Kay Yarbrough</cp:lastModifiedBy>
  <cp:revision>4</cp:revision>
  <dcterms:created xsi:type="dcterms:W3CDTF">2022-01-18T01:45:00Z</dcterms:created>
  <dcterms:modified xsi:type="dcterms:W3CDTF">2022-01-18T16:07:00Z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